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2ED8">
      <w:pPr>
        <w:spacing w:after="4" w:line="360" w:lineRule="auto"/>
        <w:rPr>
          <w:rFonts w:hint="eastAsia" w:ascii="黑体" w:hAnsi="黑体" w:eastAsia="黑体" w:cs="黑体"/>
          <w:sz w:val="28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28"/>
        </w:rPr>
        <w:t>附件</w:t>
      </w:r>
      <w:r>
        <w:rPr>
          <w:rFonts w:hint="eastAsia" w:ascii="黑体" w:hAnsi="黑体" w:eastAsia="黑体" w:cs="黑体"/>
          <w:sz w:val="28"/>
          <w:lang w:val="en-US" w:eastAsia="zh-CN"/>
        </w:rPr>
        <w:t>2</w:t>
      </w:r>
      <w:bookmarkEnd w:id="0"/>
    </w:p>
    <w:p w14:paraId="33C47EB0">
      <w:pPr>
        <w:pStyle w:val="33"/>
        <w:spacing w:line="360" w:lineRule="auto"/>
        <w:ind w:left="4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bidi="ar"/>
        </w:rPr>
        <w:t>西南林业大学林业工程学科首届木材显微技能</w:t>
      </w:r>
    </w:p>
    <w:p w14:paraId="6555919E">
      <w:pPr>
        <w:pStyle w:val="33"/>
        <w:spacing w:line="360" w:lineRule="auto"/>
        <w:ind w:left="400"/>
        <w:jc w:val="center"/>
        <w:rPr>
          <w:rFonts w:ascii="方正小标宋_GBK" w:hAnsi="方正小标宋_GBK" w:eastAsia="方正小标宋_GBK" w:cs="方正小标宋_GBK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bidi="ar"/>
        </w:rPr>
        <w:t>大赛评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 w:bidi="ar"/>
        </w:rPr>
        <w:t>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bidi="ar"/>
        </w:rPr>
        <w:t>规则</w:t>
      </w:r>
    </w:p>
    <w:p w14:paraId="7F1A3E90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木材显微大赛由公众投票和专家评审组成，以专家评审得分高低确定获奖等级，相同专家评审得分条件下，公众投票多者获胜。</w:t>
      </w:r>
    </w:p>
    <w:p w14:paraId="7834FD5C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专家评审原则如下‌：</w:t>
      </w:r>
    </w:p>
    <w:p w14:paraId="0A675154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(1)</w:t>
      </w:r>
      <w:r>
        <w:rPr>
          <w:rFonts w:hint="eastAsia" w:ascii="宋体" w:hAnsi="宋体" w:eastAsia="宋体" w:cs="宋体"/>
          <w:sz w:val="28"/>
          <w:szCs w:val="28"/>
        </w:rPr>
        <w:t>‌科学性和学术价值（20分）‌：显微图像在科学研究中的应用价值及研究潜力。</w:t>
      </w:r>
    </w:p>
    <w:p w14:paraId="619B46DC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(2)</w:t>
      </w:r>
      <w:r>
        <w:rPr>
          <w:rFonts w:hint="eastAsia" w:ascii="宋体" w:hAnsi="宋体" w:eastAsia="宋体" w:cs="宋体"/>
          <w:sz w:val="28"/>
          <w:szCs w:val="28"/>
        </w:rPr>
        <w:t>‌创新性和独特性（20分）‌：参赛者在显微图像中展示独特的观察角度或创新的技术方法。</w:t>
      </w:r>
    </w:p>
    <w:p w14:paraId="1B4FE3DB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(3)</w:t>
      </w:r>
      <w:r>
        <w:rPr>
          <w:rFonts w:hint="eastAsia" w:ascii="宋体" w:hAnsi="宋体" w:eastAsia="宋体" w:cs="宋体"/>
          <w:sz w:val="28"/>
          <w:szCs w:val="28"/>
        </w:rPr>
        <w:t>木材构造的准确性（20分）‌：参赛者是否准确地识别并描绘了木材的解剖结构，包括木纤维、导管、树脂等，并评估其准确性。</w:t>
      </w:r>
    </w:p>
    <w:p w14:paraId="766D5BD8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(4)</w:t>
      </w:r>
      <w:r>
        <w:rPr>
          <w:rFonts w:hint="eastAsia" w:ascii="宋体" w:hAnsi="宋体" w:eastAsia="宋体" w:cs="宋体"/>
          <w:sz w:val="28"/>
          <w:szCs w:val="28"/>
        </w:rPr>
        <w:t>技术难度（10分）‌：评估参赛者在制作显微图像过程中所遇到的技术挑战和解决方案，以及他们在技术上的创新和突破。</w:t>
      </w:r>
    </w:p>
    <w:p w14:paraId="666C6A89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(5)</w:t>
      </w:r>
      <w:r>
        <w:rPr>
          <w:rFonts w:hint="eastAsia" w:ascii="宋体" w:hAnsi="宋体" w:eastAsia="宋体" w:cs="宋体"/>
          <w:sz w:val="28"/>
          <w:szCs w:val="28"/>
        </w:rPr>
        <w:t>技术规范性（10分）‌：评委会评估参赛者在显微操作、样品处理、图像采集等方面的技术规范性，确保实验过程的科学性和准确性。</w:t>
      </w:r>
    </w:p>
    <w:p w14:paraId="4607A058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(6)</w:t>
      </w:r>
      <w:r>
        <w:rPr>
          <w:rFonts w:hint="eastAsia" w:ascii="宋体" w:hAnsi="宋体" w:eastAsia="宋体" w:cs="宋体"/>
          <w:sz w:val="28"/>
          <w:szCs w:val="28"/>
        </w:rPr>
        <w:t>‌显微图像的质量（10分）‌：评估显微图像的清晰度、对比度、色彩还原度等，确保图像能够清晰地展示木材的微观结构。</w:t>
      </w:r>
    </w:p>
    <w:p w14:paraId="0DC7855F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firstLine="560" w:firstLineChars="200"/>
        <w:jc w:val="both"/>
        <w:textAlignment w:val="auto"/>
        <w:rPr>
          <w:rFonts w:eastAsia="宋体" w:cstheme="minorBidi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7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视觉效果（10分）‌：虽然显微图像主要是为了科学研究，但视觉效果也是评委考虑的一个方面，包括图像的美感和吸引力。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B8"/>
    <w:rsid w:val="005340A7"/>
    <w:rsid w:val="006E1E61"/>
    <w:rsid w:val="00857AB8"/>
    <w:rsid w:val="00B05F39"/>
    <w:rsid w:val="00EF06B8"/>
    <w:rsid w:val="5888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445</Characters>
  <Lines>3</Lines>
  <Paragraphs>1</Paragraphs>
  <TotalTime>1</TotalTime>
  <ScaleCrop>false</ScaleCrop>
  <LinksUpToDate>false</LinksUpToDate>
  <CharactersWithSpaces>445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2024-12-01T01:42:00Z</dcterms:created>
  <dc:creator>Microsoft Office User</dc:creator>
  <cp:lastModifiedBy>Y——</cp:lastModifiedBy>
  <dcterms:modified xsi:type="dcterms:W3CDTF">2024-12-04T00:51:36Z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3EFB35F9851749A69C52B9FDA5C52878_12</vt:lpwstr>
  </property>
</Properties>
</file>